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 в педиатрии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09:18 МСК · База обновлена: 23.07.2026, 09:18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У НЕДОНОШЕННЫХ ДЕТЕЙ, ТРЕБУЮЩИХ ИСКУССТВЕННОЙ ВЕНТИЛЯЦИИ ЛЕГКИХ, ОПТИМАЛЬНОЕ ДАВЛЕНИЕ НА ВДОХЕ ОПРЕДЕЛЯЕТСЯ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весом новорожденного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частотой дыхательных движений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степенью морфо-функциональной зрелости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оценкой в баллах по шкале Апгар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степенью морфо-функциональной зрелости легких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СРОК ХРАНЕНИЯ ГРУДНОГО МОЛОКА В ХОЛОДИЛЬНИКЕ СОСТАВЛЯЕТ НЕ БОЛЕЕ ______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ЭРИТЕМА НА ЛИЦЕ, НАПОМИНАЮЩАЯ БАБОЧКУ, ЯВЛЯЕТСЯ ПРИЗНАКОМ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системной красной волчанки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системной склеродермии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узелкового периартериита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острой ревматической лихорадки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системной красной волчанки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АВТОРОМ МЕТОДА ОПРЕДЕЛЕНИЯ ЧУВСТВИТЕЛЬНОСТИ ОРГАНИЗМА К ВВЕДЕНИЮ ЧУЖЕРОДНОГО БЕЛКА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Нечипоренко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Пастер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Безредка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Безредка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ПЛАНОВЫЕ ПРОФИЛАКТИЧЕСКИЕ МЕДИЦИНСКИЕ ОСМОТРЫ ЮНОШЕЙ ВКЛЮЧАЮТ В СЕБЯ _____ (ЭТАП)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ГИПОГЛИКЕМИЧЕСКОЙ КОМЕ ЛЕКАРСТВЕННЫМ СРЕДСТВОМ НЕОТЛОЖНОЙ ПОМОЩИ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хлорид калия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хлорид натрия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инсулин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глюкоза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КОМПЛЕКС МЕДИЦИНСКИХ И НЕМЕДИЦИНСКИХ МЕРОПРИЯТИЙ, НАПРАВЛЕННЫХ НА ПРЕДУПРЕЖДЕНИЕ РАЗВИТИЯ ОТКЛОНЕНИЙ В СОСТОЯНИИ ЗДОРОВЬЯ, ВКЛЮЧАЕТ В СЕБЯ ПОНЯТИЕ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реабилитация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третичная профилактика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вторичная профилактика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первичная профилактика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первичная профилактика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РАХИТ РАЗВИВАЕТСЯ ВСЛЕДСТВИЕ НЕДОСТАТКА ВИТАМИНА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D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НОРМАЛЬНОГО ФУНКЦИОНИРОВАНИЯ ЩИТОВИДНОЙ ЖЕЛЕЗЫ РЕБЕНКА НЕОБХОДИМО ДОСТАТОЧНОЕ ПОСТУПЛЕНИЕ_______ С ПИЩЕЙ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йода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кальция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йода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ОСНОВНЫМ ПРЕПАРАТОМ В ЛЕЧЕНИИ ДИФТЕРИИ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вакцина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сыворотка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глюкокортикоиды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глобулин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сыворотка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 в педиатрии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